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color w:val="auto"/>
        </w:rPr>
      </w:pPr>
      <w:r>
        <w:rPr>
          <w:rFonts w:hint="eastAsia" w:ascii="宋体" w:hAnsi="宋体" w:eastAsia="宋体" w:cs="宋体"/>
          <w:b/>
          <w:color w:val="auto"/>
        </w:rPr>
        <w:t>报价一览表</w:t>
      </w:r>
    </w:p>
    <w:p>
      <w:pPr>
        <w:snapToGrid w:val="0"/>
        <w:spacing w:line="360" w:lineRule="auto"/>
        <w:rPr>
          <w:rFonts w:ascii="宋体" w:hAnsi="宋体" w:eastAsia="宋体" w:cs="宋体"/>
          <w:color w:val="auto"/>
        </w:rPr>
      </w:pPr>
    </w:p>
    <w:p>
      <w:pPr>
        <w:snapToGrid w:val="0"/>
        <w:spacing w:line="360" w:lineRule="auto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项目编号：                                                 </w:t>
      </w:r>
    </w:p>
    <w:p>
      <w:pPr>
        <w:snapToGrid w:val="0"/>
        <w:spacing w:line="360" w:lineRule="auto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                                                         单位：人民币（元）</w:t>
      </w:r>
    </w:p>
    <w:tbl>
      <w:tblPr>
        <w:tblStyle w:val="4"/>
        <w:tblW w:w="9146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9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项目名称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响应报价（元）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小写：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￥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大写：</w:t>
            </w:r>
            <w:r>
              <w:rPr>
                <w:rFonts w:hint="eastAsia" w:ascii="宋体" w:hAnsi="宋体" w:eastAsia="宋体" w:cs="宋体"/>
                <w:color w:val="auto"/>
              </w:rPr>
              <w:t>人民币</w:t>
            </w:r>
          </w:p>
          <w:p>
            <w:pPr>
              <w:pStyle w:val="2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  <w:t>企业增值税税率：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 xml:space="preserve">  %</w:t>
            </w:r>
          </w:p>
        </w:tc>
      </w:tr>
    </w:tbl>
    <w:p>
      <w:pPr>
        <w:snapToGrid w:val="0"/>
        <w:spacing w:line="360" w:lineRule="auto"/>
        <w:rPr>
          <w:rFonts w:ascii="宋体" w:hAnsi="宋体" w:eastAsia="宋体" w:cs="宋体"/>
          <w:color w:val="auto"/>
        </w:rPr>
      </w:pPr>
    </w:p>
    <w:p>
      <w:pPr>
        <w:snapToGrid w:val="0"/>
        <w:spacing w:line="360" w:lineRule="auto"/>
        <w:rPr>
          <w:rFonts w:ascii="宋体" w:hAnsi="宋体" w:eastAsia="宋体" w:cs="宋体"/>
          <w:color w:val="auto"/>
        </w:rPr>
      </w:pPr>
    </w:p>
    <w:p>
      <w:pPr>
        <w:snapToGrid w:val="0"/>
        <w:spacing w:line="360" w:lineRule="auto"/>
        <w:rPr>
          <w:rFonts w:ascii="宋体" w:hAnsi="宋体" w:eastAsia="宋体" w:cs="宋体"/>
          <w:color w:val="auto"/>
        </w:rPr>
      </w:pPr>
    </w:p>
    <w:p>
      <w:pPr>
        <w:snapToGrid w:val="0"/>
        <w:spacing w:line="360" w:lineRule="auto"/>
        <w:rPr>
          <w:rFonts w:ascii="宋体" w:hAnsi="宋体" w:eastAsia="宋体" w:cs="宋体"/>
          <w:color w:val="auto"/>
        </w:rPr>
      </w:pPr>
    </w:p>
    <w:p>
      <w:pPr>
        <w:snapToGrid w:val="0"/>
        <w:spacing w:line="360" w:lineRule="auto"/>
        <w:rPr>
          <w:rFonts w:ascii="宋体" w:hAnsi="宋体" w:eastAsia="宋体" w:cs="宋体"/>
          <w:color w:val="auto"/>
        </w:rPr>
      </w:pPr>
    </w:p>
    <w:p>
      <w:pPr>
        <w:pStyle w:val="6"/>
        <w:snapToGrid w:val="0"/>
        <w:spacing w:line="360" w:lineRule="auto"/>
        <w:rPr>
          <w:rFonts w:ascii="宋体" w:hAnsi="宋体" w:eastAsia="宋体" w:cs="宋体"/>
          <w:color w:val="auto"/>
          <w:sz w:val="21"/>
          <w:szCs w:val="21"/>
        </w:rPr>
      </w:pPr>
    </w:p>
    <w:p>
      <w:pPr>
        <w:snapToGrid w:val="0"/>
        <w:spacing w:line="360" w:lineRule="auto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供应商名称（公章）：</w:t>
      </w:r>
    </w:p>
    <w:p>
      <w:pPr>
        <w:snapToGrid w:val="0"/>
        <w:spacing w:line="360" w:lineRule="auto"/>
        <w:rPr>
          <w:rFonts w:ascii="宋体" w:hAnsi="宋体" w:eastAsia="宋体" w:cs="宋体"/>
          <w:color w:val="auto"/>
        </w:rPr>
      </w:pPr>
    </w:p>
    <w:p>
      <w:pPr>
        <w:snapToGrid w:val="0"/>
        <w:spacing w:line="360" w:lineRule="auto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法定代表人或代理人（签字或盖章）：</w:t>
      </w:r>
    </w:p>
    <w:p>
      <w:pPr>
        <w:snapToGrid w:val="0"/>
        <w:spacing w:line="360" w:lineRule="auto"/>
        <w:rPr>
          <w:rFonts w:hint="eastAsia" w:ascii="宋体" w:hAnsi="宋体" w:eastAsia="宋体" w:cs="宋体"/>
          <w:color w:val="auto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bCs/>
          <w:color w:val="auto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</w:rPr>
        <w:t>日期</w:t>
      </w:r>
    </w:p>
    <w:tbl>
      <w:tblPr>
        <w:tblStyle w:val="4"/>
        <w:tblW w:w="84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813"/>
        <w:gridCol w:w="690"/>
        <w:gridCol w:w="1146"/>
        <w:gridCol w:w="977"/>
        <w:gridCol w:w="1143"/>
        <w:gridCol w:w="5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标段：老灯光站改造项目-土建工程</w:t>
            </w:r>
          </w:p>
        </w:tc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  页共 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工程数量</w:t>
            </w: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其中:暂估价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水泥砂浆楼地面【仓库地面;原水泥地面修补找平;界面剂一道;20厚1:2.5水泥砂浆抹面;】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水泥砂浆楼地面【仓库设备管沟回填;素土夯实;60厚C15混凝土垫层;水泥浆一道;40厚C25细石混凝土，随打随抹光;】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20.52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块料楼地面【卫生间地面;20厚1:3水泥砂浆找平，四周抹小八角;1.5厚JS防水层（两道）;20厚1:3干硬性随你砂浆结合层，表面撒水泥粉;8~10厚防滑地砖，干水泥擦缝;】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水泥砂浆踢脚线【100高水泥砂浆踢脚线;6厚1:3水泥砂浆打底划出纹路;素水泥浆一道;6厚1;2.5水泥砂浆抹面压实赶光;】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墙面工程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抹灰面油漆【乳胶漆墙面;9厚1:0.5:3水泥石灰砂浆打底扫毛;5厚1:0.5:2.5水泥石灰膏浆粉平;2厚面层耐水腻子分遍刮平;封底漆一道;普通白色内墙乳胶漆二道饰面;】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212.26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屋面工程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4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屋面卷材防水【原屋面破损修补;3厚SBS改性沥青防水卷材（聚酯胎）;】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317.698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雨棚【雨棚防水砂浆面层;刷界面剂一道;20厚1:2.5防水砂浆2%找坡;】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天棚工程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天棚抹灰【仓库天棚;原板底剔凿打磨平整;批腻粉刷顶棚;】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门窗及其他工程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防盗门【成品防盗门;含五金件;做法详见图纸说明;】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铝合金门【围墙上铝合金门;含五金件;做法详见图纸;】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铝合金门【卫生间铝合金百叶门门;含五金件;做法详见图纸;】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塑钢窗【5厚普通塑钢玻璃窗;含五金件;做法详见图纸;】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图纸改造范围内原装饰铲除清理并外运【运距自行考虑;】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单价措施项目费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总价措施项目费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    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    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工程总价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YThkZDc4ODlkNzUwN2U5MmU1NmY2NTZiNmE0YjEifQ=="/>
  </w:docVars>
  <w:rsids>
    <w:rsidRoot w:val="273709C8"/>
    <w:rsid w:val="1A205BED"/>
    <w:rsid w:val="27370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customStyle="1" w:styleId="6">
    <w:name w:val="Í¼±íÕýÎÄ"/>
    <w:basedOn w:val="1"/>
    <w:next w:val="3"/>
    <w:qFormat/>
    <w:uiPriority w:val="0"/>
    <w:pPr>
      <w:ind w:firstLine="42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2022-06-16T06:20:00Z</dcterms:created>
  <dc:creator>方方</dc:creator>
  <cp:lastModifiedBy>方方</cp:lastModifiedBy>
  <dcterms:modified xsi:type="dcterms:W3CDTF">2022-06-16T06:20:48Z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F7C99D2E74144531B11041270B9BDFC4</vt:lpwstr>
  </property>
</Properties>
</file>